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CB33" w14:textId="77777777" w:rsidR="00A075B6" w:rsidRPr="00A075B6" w:rsidRDefault="00A075B6" w:rsidP="00A075B6">
      <w:pPr>
        <w:shd w:val="clear" w:color="auto" w:fill="FFFFFF"/>
        <w:jc w:val="center"/>
        <w:outlineLvl w:val="0"/>
        <w:rPr>
          <w:rFonts w:ascii="Geometria" w:eastAsia="Times New Roman" w:hAnsi="Geometria" w:cs="Times New Roman"/>
          <w:b/>
          <w:bCs/>
          <w:color w:val="242D39"/>
          <w:kern w:val="36"/>
          <w:sz w:val="48"/>
          <w:szCs w:val="48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olor w:val="242D39"/>
          <w:kern w:val="36"/>
          <w:sz w:val="48"/>
          <w:szCs w:val="48"/>
          <w:lang w:eastAsia="ru-RU"/>
          <w14:ligatures w14:val="none"/>
        </w:rPr>
        <w:t>Оферта</w:t>
      </w:r>
    </w:p>
    <w:p w14:paraId="559639EB" w14:textId="77777777" w:rsidR="00A075B6" w:rsidRPr="000007DE" w:rsidRDefault="00A075B6" w:rsidP="000007DE">
      <w:pPr>
        <w:shd w:val="clear" w:color="auto" w:fill="FFFFFF"/>
        <w:jc w:val="center"/>
        <w:rPr>
          <w:rFonts w:ascii="Geometria" w:eastAsia="Times New Roman" w:hAnsi="Geometria" w:cs="Times New Roman"/>
          <w:b/>
          <w:bCs/>
          <w:color w:val="242D39"/>
          <w:kern w:val="0"/>
          <w:lang w:eastAsia="ru-RU"/>
          <w14:ligatures w14:val="none"/>
        </w:rPr>
      </w:pPr>
      <w:r w:rsidRPr="000007DE">
        <w:rPr>
          <w:rFonts w:ascii="Geometria" w:eastAsia="Times New Roman" w:hAnsi="Geometria" w:cs="Times New Roman"/>
          <w:b/>
          <w:bCs/>
          <w:color w:val="242D39"/>
          <w:kern w:val="0"/>
          <w:lang w:eastAsia="ru-RU"/>
          <w14:ligatures w14:val="none"/>
        </w:rPr>
        <w:t>на оказание Услуг по организации перевозок и/или доставки грузов автомобильным транспортом</w:t>
      </w:r>
    </w:p>
    <w:p w14:paraId="7F38D6C4" w14:textId="77777777" w:rsidR="00A075B6" w:rsidRPr="00A075B6" w:rsidRDefault="00A075B6" w:rsidP="009E42CF">
      <w:pPr>
        <w:shd w:val="clear" w:color="auto" w:fill="FFFFFF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42941AB5" w14:textId="59572536" w:rsidR="00A075B6" w:rsidRPr="00A075B6" w:rsidRDefault="00A075B6" w:rsidP="009E42CF">
      <w:pPr>
        <w:shd w:val="clear" w:color="auto" w:fill="FFFFFF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Настоящий документ (далее – «Оферта») представляет собой предложение Общества с ограниченной ответственностью «</w:t>
      </w:r>
      <w:r w:rsidR="0020786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АТП Центральный Округ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» (далее — 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«</w:t>
      </w:r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 Доставка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»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), в лице Генерального директора </w:t>
      </w:r>
      <w:r w:rsidR="00207865" w:rsidRPr="0020786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Коченов</w:t>
      </w:r>
      <w:r w:rsidR="0020786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а</w:t>
      </w:r>
      <w:r w:rsidR="00207865" w:rsidRPr="0020786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Денис</w:t>
      </w:r>
      <w:r w:rsidR="0020786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а </w:t>
      </w:r>
      <w:r w:rsidR="00207865" w:rsidRPr="0020786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Вячеславович</w:t>
      </w:r>
      <w:r w:rsidR="0020786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, действующего на основании Устава, заключить Партнеру, являющимся юридическим лицом, договор на оказание Услуг по организации перевозок и/или доставки (далее –Договор) на условиях, изложенных в Оферте.</w:t>
      </w:r>
    </w:p>
    <w:p w14:paraId="46D1752F" w14:textId="6A8B5A8D" w:rsidR="00A075B6" w:rsidRDefault="00A075B6" w:rsidP="009E42CF">
      <w:pPr>
        <w:shd w:val="clear" w:color="auto" w:fill="FFFFFF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Настоящая Оферта является бессрочной. </w:t>
      </w:r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 Доставка</w:t>
      </w:r>
      <w:r w:rsidR="00737874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может в любой момент отозвать Оферту, что не должно влиять на Договоры, которые были заключены с Заказчиками до даты такого отзыва. Настоящая Оферта не является публичной. Настоящая Оферта опубликована по следующей ссылке в сети Интернет </w:t>
      </w:r>
      <w:hyperlink r:id="rId5" w:history="1">
        <w:r w:rsidR="00105C95" w:rsidRPr="008012F7">
          <w:rPr>
            <w:rStyle w:val="a8"/>
            <w:rFonts w:ascii="Geometria" w:eastAsia="Times New Roman" w:hAnsi="Geometria" w:cs="Times New Roman"/>
            <w:kern w:val="0"/>
            <w:lang w:eastAsia="ru-RU"/>
            <w14:ligatures w14:val="none"/>
          </w:rPr>
          <w:t>http://gf-dostavka.ru/</w:t>
        </w:r>
      </w:hyperlink>
      <w:r w:rsidR="00105C9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4729F7D1" w14:textId="77777777" w:rsidR="00105C95" w:rsidRPr="00A075B6" w:rsidRDefault="00105C95" w:rsidP="009E42CF">
      <w:pPr>
        <w:shd w:val="clear" w:color="auto" w:fill="FFFFFF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6C896756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ТЕРМИНЫ И ОПРЕДЕЛЕНИЯ</w:t>
      </w:r>
    </w:p>
    <w:p w14:paraId="48C32F99" w14:textId="3D19D516" w:rsidR="00A075B6" w:rsidRPr="00F57BA7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Сервис – программно-аппаратный комплекс, используемое </w:t>
      </w:r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 Доставка</w:t>
      </w:r>
      <w:r w:rsidR="00737874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на законном основании, позволяющий Партнеру принимать к исполнению Заявки клиентов на перевозку и/или доставки грузов автомобильным транспортом.</w:t>
      </w:r>
    </w:p>
    <w:p w14:paraId="0FCB06CB" w14:textId="488513EB" w:rsidR="00346DBF" w:rsidRDefault="00634DF7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 Доставка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A075B6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– 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</w:t>
      </w:r>
      <w:r w:rsidR="00A075B6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бщество с ограниченной ответственностью «</w:t>
      </w:r>
      <w:r w:rsidR="00346DBF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АТП ЦЕНТРАЛЬНЫЙ ОКРУГ</w:t>
      </w:r>
      <w:r w:rsidR="00A075B6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» (ОГРН </w:t>
      </w:r>
      <w:r w:rsidR="00346DBF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5167746215753</w:t>
      </w:r>
      <w:r w:rsidR="00A075B6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, ИНН </w:t>
      </w:r>
      <w:r w:rsidR="00346DBF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7720356691</w:t>
      </w:r>
      <w:r w:rsidR="00A075B6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), зарегистрированное по адресу: </w:t>
      </w:r>
      <w:r w:rsidR="009E42CF" w:rsidRP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123557, РОССИЯ, Г. МОСКВА, ВН.ТЕР.Г. МУНИЦИПАЛЬНЫЙ ОКРУГ ПРЕСНЕНСКИЙ, ЭЛЕКТРИЧЕСКИЙ ПЕР., Д. 3/10, СТР. 1, ПОМЕЩ. 3/5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12FAEE83" w14:textId="7A3245AF" w:rsidR="00A075B6" w:rsidRPr="00346DBF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Партнеры – юридическое лицо или индивидуальный предприниматель, принявшие оферту </w:t>
      </w:r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 Доставка</w:t>
      </w:r>
      <w:r w:rsidR="00737874"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на оказание услуг по организации перевозки или доставки грузов автомобильным транспортом, предоставлению доступа к Сервису, осуществляющие деятельность по перевозке и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/</w:t>
      </w:r>
      <w:r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или доставк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е</w:t>
      </w:r>
      <w:r w:rsidRPr="00346DB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грузов автомобильным транспортом.</w:t>
      </w:r>
    </w:p>
    <w:p w14:paraId="3F9CD7F5" w14:textId="30CFAE69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Услуги Партнеров 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–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услуги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 перевозке и/или доставк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е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грузов автомобильным транспортом, а также иные транспортные услуги по Заявкам, размещенным в Сервисе.</w:t>
      </w:r>
    </w:p>
    <w:p w14:paraId="7F159D9A" w14:textId="77777777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 (Клиент) – любое физическое или юридическое лицо, разместившее в Сервисе или мобильном приложении заявку на перевозку и/или доставку груза автомобильным транспортом на территории Российской Федерации.</w:t>
      </w:r>
    </w:p>
    <w:p w14:paraId="7B4C27B6" w14:textId="52389DD6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Водитель - физическое лицо, заключившее трудовой или гражданско-правовой договор с Партнером, управляющее транспортным средством в рамках оказания Услуг Партнера, и являющееся непосредственным исполнителем данных услуг. При этом Водитель, зарегистрированный в качестве индивидуального предпринимателя, либо лицом, применяющем специальный налоговый режим "Налог на профессиональный доход» и принявший оферту </w:t>
      </w:r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 Доставка</w:t>
      </w:r>
      <w:r w:rsidR="00737874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</w:t>
      </w:r>
      <w:r w:rsidR="009E42C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б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организации перевозки и/или доставки грузов автомобильным транспортом, предоставлению доступа к Сервису, управляющий транспортным средством в рамках оказания Услуги и являющийся непосредственным исполнителем данной услуги, является и Партнером, и Водителем.</w:t>
      </w:r>
    </w:p>
    <w:p w14:paraId="339C5A3E" w14:textId="77777777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>Груз — любые товар(ы), за исключением запрещенных или ограниченных в гражданском обороте, в том числе готовая еда и (или) продукты питания, а также иные товары, в отношении которых клиентом размещается Заявка на организацию перевозки и/или доставки.</w:t>
      </w:r>
    </w:p>
    <w:p w14:paraId="103ED05F" w14:textId="77777777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Получатель — лицо, указанное клиентом в качестве получателя груза</w:t>
      </w:r>
      <w:proofErr w:type="gramStart"/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  <w:proofErr w:type="gramEnd"/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имеющее документально подтвержденные полномочия на его получение.</w:t>
      </w:r>
    </w:p>
    <w:p w14:paraId="54CC89CD" w14:textId="77777777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Контрагент Партнера — лицо, состоящее в договорных отношениях с Партнером, осуществляющее непосредственную передачу груза Водителям.</w:t>
      </w:r>
    </w:p>
    <w:p w14:paraId="45CF6DA4" w14:textId="77777777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BC679B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Заявка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– размещенный в Сервисе заказ на перевозку и/или доставку груза автомобильным транспортом.</w:t>
      </w:r>
    </w:p>
    <w:p w14:paraId="41AE0332" w14:textId="11CBB4AA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Тариф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– система ценообразования стоимости услуг </w:t>
      </w:r>
      <w:proofErr w:type="spellStart"/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proofErr w:type="spellEnd"/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D04DBD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, </w:t>
      </w:r>
      <w:r w:rsidR="00D52ED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указанн</w:t>
      </w:r>
      <w:r w:rsidR="00D52ED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ые </w:t>
      </w:r>
      <w:r w:rsidR="00D04DBD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т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арифы не включают НДС</w:t>
      </w:r>
      <w:r w:rsidR="00D52ED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, </w:t>
      </w:r>
      <w:r w:rsidR="00D52ED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если иное не указано на сайте и/или в заявке.</w:t>
      </w:r>
      <w:r w:rsidR="00D52ED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К стоимости Услуг, рассчитанным на основании Тарифа, клиенту дополнительного предъявляется сумма НДС по ставке, установленной ст. 164 Налогового кодекса Российской Федерации в периоде оказания услуг.</w:t>
      </w:r>
    </w:p>
    <w:p w14:paraId="4BBD6E1B" w14:textId="77777777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Применимые документы – любые документы и соглашения, на которые дается отсылка в настоящем Договоре. Применимые документы являются неотъемлемой частью настоящего Договора. Заключение настоящего Договора означает принятие Заказчиком условий Применимых документов.</w:t>
      </w:r>
    </w:p>
    <w:p w14:paraId="3D35CC96" w14:textId="17179816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Сайт</w:t>
      </w:r>
      <w:r w:rsidR="00634DF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- официальный сайт Грузовичкоф</w:t>
      </w:r>
      <w:r w:rsidR="00D85E3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, доступный по следующей ссылке в сети Интернет: </w:t>
      </w:r>
      <w:r w:rsidR="00740F9E" w:rsidRP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http://gf-dostavka.ru/</w:t>
      </w:r>
    </w:p>
    <w:p w14:paraId="53F67AF8" w14:textId="77777777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Сторона – одна из сторон настоящего Договора.</w:t>
      </w:r>
    </w:p>
    <w:p w14:paraId="31D86C30" w14:textId="4EF0943A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Стороны – Заказчик и 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при совместном упоминании.</w:t>
      </w:r>
    </w:p>
    <w:p w14:paraId="56BB3D16" w14:textId="43E9AD0C" w:rsidR="00A075B6" w:rsidRDefault="00A075B6" w:rsidP="009E42CF">
      <w:pPr>
        <w:shd w:val="clear" w:color="auto" w:fill="FFFFFF"/>
        <w:ind w:left="720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настоящем документе могут использоваться иные термины, не определенные в настоящем разделе. В этом случае толкование такого термина производится в соответствии с текстом настоящего документа. В случае отсутствия однозначного толкования термина в тексте настоящего документа следует руководствоваться толкованием термина, определенным: в первую очередь — действующим законодательством Российской Федерации, во вторую очередь — сложившимся (общеупотребимым) в сети Интернет.</w:t>
      </w:r>
    </w:p>
    <w:p w14:paraId="76A07681" w14:textId="77777777" w:rsidR="00105C95" w:rsidRPr="00A075B6" w:rsidRDefault="00105C95" w:rsidP="009E42CF">
      <w:pPr>
        <w:shd w:val="clear" w:color="auto" w:fill="FFFFFF"/>
        <w:ind w:left="720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6823520D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ПОРЯДОК АКЦЕПТА ОФЕРТЫ</w:t>
      </w:r>
    </w:p>
    <w:p w14:paraId="2E0FAD7E" w14:textId="77777777" w:rsidR="00A075B6" w:rsidRPr="00A075B6" w:rsidRDefault="00A075B6" w:rsidP="00634DF7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Партнер может акцептовать настоящую Оферту одним из следующих способов:</w:t>
      </w:r>
    </w:p>
    <w:p w14:paraId="2A7F7C6A" w14:textId="4A1BFC1F" w:rsidR="00A075B6" w:rsidRPr="00A075B6" w:rsidRDefault="00A075B6" w:rsidP="00163851">
      <w:pPr>
        <w:numPr>
          <w:ilvl w:val="2"/>
          <w:numId w:val="1"/>
        </w:numPr>
        <w:shd w:val="clear" w:color="auto" w:fill="FFFFFF"/>
        <w:tabs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Сделав заказ на перевозку груза автомобильным транспортом непосредственно на сайте по адресу </w:t>
      </w:r>
      <w:r w:rsidR="00740F9E" w:rsidRP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http://gf-dostavka.ru/</w:t>
      </w:r>
    </w:p>
    <w:p w14:paraId="06E39954" w14:textId="62E7DEC3" w:rsidR="00A075B6" w:rsidRPr="00A075B6" w:rsidRDefault="00A075B6" w:rsidP="00634DF7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После заполнения обязательных полей и ознакомления с Соглашением, Политикой, Договором и Применимыми документами, Заказчик присоединяется (принимает) к настоящему Договору путем ввода кода подтверждения направленного Заказчику, </w:t>
      </w:r>
      <w:r w:rsidR="00196E41"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порядке, предусмотренном условиями </w:t>
      </w:r>
      <w:r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Договора</w:t>
      </w:r>
      <w:r w:rsid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196E41"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пунктом 2.1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, что по смыслу ст. 428 и ст. 438 Гражданского кодекса РФ является принятием (акцептом) Оферты, а равно заключением договора, порождающего у Заказчика обязанности соблюдать условия Договора.</w:t>
      </w:r>
    </w:p>
    <w:p w14:paraId="647DD16D" w14:textId="77777777" w:rsidR="00A075B6" w:rsidRPr="00A075B6" w:rsidRDefault="00A075B6" w:rsidP="00634DF7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Принятие настоящего Договора допускается только в полном объеме, принятие Договора с изъятиями и/или в части не допускается.</w:t>
      </w:r>
    </w:p>
    <w:p w14:paraId="49D83F5A" w14:textId="45A0D156" w:rsidR="00A075B6" w:rsidRPr="00A075B6" w:rsidRDefault="00A075B6" w:rsidP="00634DF7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случае, если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будет обнаружено предоставление неполных и/или неточных и/или недостоверных данных, введенных Заказчиком, 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может предложить Заказчику исправить предоставленную информацию или может незамедлительно расторгнуть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>Договор в одностороннем порядке, направив уведомление на адрес электронной почты Заказчика, без выплаты каких-либо компенсаций.</w:t>
      </w:r>
    </w:p>
    <w:p w14:paraId="013E51DD" w14:textId="31B8A599" w:rsidR="00A075B6" w:rsidRPr="00A075B6" w:rsidRDefault="00A075B6" w:rsidP="00634DF7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Заключая настоящий Договор, лицо, совершающее акцепт Оферты в предусмотренном порядке, подтверждает и заверяет, что оно уполномочено на совершение такого действия от имени Заказчика и обладает всеми необходимыми правами и разрешениями, необходимыми для совершения такого действия от имени Заказчика. В случае нарушения такого заверения лицо, акцептовавшее Оферту, обязуется возместить убытки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по письменному требованию.</w:t>
      </w:r>
    </w:p>
    <w:p w14:paraId="4ED74847" w14:textId="75B9D369" w:rsidR="00A075B6" w:rsidRDefault="00A075B6" w:rsidP="00634DF7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Заказчику может быть отказано в заключении настоящего Договора в случае его несоответствия требованиям, указанным в настоящем Договоре, а также в иных случаях по усмотрению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74F05B40" w14:textId="77777777" w:rsidR="00105C95" w:rsidRPr="00A075B6" w:rsidRDefault="00105C95" w:rsidP="00105C95">
      <w:pPr>
        <w:shd w:val="clear" w:color="auto" w:fill="FFFFFF"/>
        <w:ind w:left="99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33FCA017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ПРЕДМЕТ ДОГОВОРА</w:t>
      </w:r>
    </w:p>
    <w:p w14:paraId="7D965E8E" w14:textId="7A2CA2D6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 настоящему Договору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обязуется оказывать услуги по организации перевозок грузов автомобильным транспортом по заказам, по организации доставки, а также по организации иных транспортных услуг (далее – «Услуги») на основании Заявок Заказчика.</w:t>
      </w:r>
    </w:p>
    <w:p w14:paraId="0CB66360" w14:textId="1D6FE8A6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целях оказания Услуг по настоящему Договору 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без дополнительного согласия Заказчика привлекает Партнеров.</w:t>
      </w:r>
    </w:p>
    <w:p w14:paraId="4C0F2208" w14:textId="3DA2CE35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 может разместить Заявки, обратившись по телефонам, указанным на Сайте</w:t>
      </w:r>
      <w:r w:rsidR="00F57BA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.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Партнеры самостоятельно принимают решение об исполнении каждой конкретной Заявки.</w:t>
      </w:r>
    </w:p>
    <w:p w14:paraId="7B9963AB" w14:textId="6B57FAB8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не гарантирует, что каждая размещенная Заявка будет принята и реализована Партнерами.</w:t>
      </w:r>
    </w:p>
    <w:p w14:paraId="4691A45C" w14:textId="29CD8ED0" w:rsidR="00A075B6" w:rsidRP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рамках настоящего Договора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не является перевозчиком / фрахтовщиком, не является агентом Заказчика.</w:t>
      </w:r>
    </w:p>
    <w:p w14:paraId="34A87CE4" w14:textId="6F9B11B9" w:rsidR="00A075B6" w:rsidRPr="00740F9E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Оказание услуг по организации перевозки грузов осуществляется в соответствии с условиями настоящего Договора и Правил перевозки грузов, размещенных по следующей ссылке: </w:t>
      </w:r>
      <w:r w:rsidR="00740F9E" w:rsidRP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http://gf-dostavka.ru/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(далее- «Правила перевозки»).</w:t>
      </w:r>
    </w:p>
    <w:p w14:paraId="3ECBF565" w14:textId="40B88917" w:rsidR="00A075B6" w:rsidRDefault="00A075B6" w:rsidP="00105C95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Условия обработки персональных данных Уполномоченных лиц определены в Политике обработки персональных данных пользователей Приложения и Сервиса, опубликованной по адресу: </w:t>
      </w:r>
      <w:hyperlink r:id="rId6" w:history="1">
        <w:r w:rsidR="00F57BA7" w:rsidRPr="005C7D86">
          <w:rPr>
            <w:rStyle w:val="a8"/>
            <w:rFonts w:ascii="Geometria" w:eastAsia="Times New Roman" w:hAnsi="Geometria" w:cs="Times New Roman"/>
            <w:kern w:val="0"/>
            <w:lang w:eastAsia="ru-RU"/>
            <w14:ligatures w14:val="none"/>
          </w:rPr>
          <w:t>http://gf-dostavka.ru/</w:t>
        </w:r>
      </w:hyperlink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3B29CD6D" w14:textId="77777777" w:rsidR="00F57BA7" w:rsidRPr="00A075B6" w:rsidRDefault="00F57BA7" w:rsidP="00F57BA7">
      <w:pPr>
        <w:shd w:val="clear" w:color="auto" w:fill="FFFFFF"/>
        <w:ind w:left="720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3191F0DE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ПРАВА И ОБЯЗАННОСТИ СТОРОН</w:t>
      </w:r>
    </w:p>
    <w:p w14:paraId="46D251EF" w14:textId="77777777" w:rsidR="00A075B6" w:rsidRPr="00A075B6" w:rsidRDefault="00A075B6" w:rsidP="00ED4E0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306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 обязуется:</w:t>
      </w:r>
    </w:p>
    <w:p w14:paraId="1998126A" w14:textId="6DD60864" w:rsidR="009565D4" w:rsidRDefault="009565D4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При размещении Заявки на определенное время разместить Заявку не позднее, чем за 1 (один) час до требуемого Заказчиком времени подачи транспортного средства</w:t>
      </w:r>
      <w:r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05D07CFE" w14:textId="305A771B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Оперативно и заблаговременно (то есть до подачи транспортного средства) сообщать 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обо всех изменениях размещенных Заявок.</w:t>
      </w:r>
    </w:p>
    <w:p w14:paraId="2A57D55F" w14:textId="0C946773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Указывать при размещении Заявок на необходимость стоянки Партнеров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в зоне платных парковок и (или) движения по платным автомобильным дорогам. В этом случае Заказчик самостоятельно обеспечивает оплату стоимости платных парковок и (или) стоимости движения по платным автомобильным дорогам. Они не учитываются и не включаются в стоимость Услуг.</w:t>
      </w:r>
    </w:p>
    <w:p w14:paraId="06A160BA" w14:textId="238EAE39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>Если информация, предоставляемая Заказчиком по настоящему Договору, содержит персональные данные, Заказчик обязуется получать предусмотренные законом разрешения (согласия) отправителей и получателей груза, уполномоченных ими лиц, на передачу их персональных данных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, а также на их обработку со стороны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в целях и способами, необходимыми для исполнения обязательств по Договору, в том числе для направления отправителям и получателям груза, уполномоченным ими лицам сообщений о статусе Заявки, а также хранить указанные согласия в течение указанного срока и предоставлять их 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 его требованию. В случае прекращения правовых оснований у Заказчика на обработку персональных данных отправителей и получателей груза, уполномоченных ими лиц Заказчик обязан в течение 3 (трёх) рабочих дней сообщить об этом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7808706C" w14:textId="589496DF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Довести до Уполномоченных лиц, использующих Приложение и Сервис в целях размещения Заявок, а также отправителей и получателей груза, уполномоченных ими лиц, в интересах которых такие Заявки размещаются в Сервисе и с его помощью обрабатываются, касающиеся их условия предоставления Приложения и Сервиса, </w:t>
      </w:r>
      <w:r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указанные в пунктах 3.7, 3.8. </w:t>
      </w:r>
      <w:r w:rsidR="00196E41"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порядке, предусмотренном условиями Договора</w:t>
      </w:r>
      <w:r w:rsid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4FBA4332" w14:textId="5F1C7C1D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случае отмены Заявки после прибытия транспортного средства, Заказчик обязан оплатить стоимость отмены по соответствующему Тарифу.</w:t>
      </w:r>
    </w:p>
    <w:p w14:paraId="134FE758" w14:textId="77777777" w:rsidR="00A075B6" w:rsidRPr="00A075B6" w:rsidRDefault="00A075B6" w:rsidP="00ED4E0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306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дополнение к вышеуказанным обязательствам, в случае если Заказчику оказываются услуги по организации перевозки груза, Заказчик обязан выполнять самостоятельно или обеспечивать выполнение Контрагентами Заказчика следующих обязательств:</w:t>
      </w:r>
    </w:p>
    <w:p w14:paraId="7B6ADB7B" w14:textId="77777777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При использовании услуг по организации перевозки груза, соблюдать положения Правил перевозки.</w:t>
      </w:r>
    </w:p>
    <w:p w14:paraId="4D72E695" w14:textId="77777777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Организовать передачу груза в соответствующей характеру груза упаковке, обеспечивающей сохранность груза и транспортного средства при перевозке груза. Соответствие упаковки конкретному грузу устанавливается государственными стандартами (ГОСТы)</w:t>
      </w:r>
    </w:p>
    <w:p w14:paraId="4C04C75B" w14:textId="77777777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Обеспечить доведение до сведения получателей груза информацию о дате и времени его доставки.</w:t>
      </w:r>
    </w:p>
    <w:p w14:paraId="6E60D71B" w14:textId="644A331D" w:rsidR="00A075B6" w:rsidRPr="00A075B6" w:rsidRDefault="00A075B6" w:rsidP="00ED4E0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306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обязуется:</w:t>
      </w:r>
    </w:p>
    <w:p w14:paraId="07D64658" w14:textId="77777777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Оказывать собственными силами и с привлечением третьих лиц информационную поддержку Заказчику по вопросам, связанным с оказанием Услуг по настоящему Договору.</w:t>
      </w:r>
    </w:p>
    <w:p w14:paraId="42554C20" w14:textId="7C25E420" w:rsidR="00A075B6" w:rsidRPr="00A075B6" w:rsidRDefault="00A075B6" w:rsidP="00ED4E0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306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вправе:</w:t>
      </w:r>
    </w:p>
    <w:p w14:paraId="5D563D44" w14:textId="77777777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Информировать отправителей/получателей груза, Уполномоченных ими лиц о статусе размещенной Заявки.</w:t>
      </w:r>
    </w:p>
    <w:p w14:paraId="50794B25" w14:textId="77777777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Оказать содействие в разрешении возникшего спора, в том числе путем проведения переговоров, в случае возникновении конфликтных ситуаций между Партнерами и Заказчиком, поступления заявлений, жалоб от Заказчика или Партнеров.</w:t>
      </w:r>
    </w:p>
    <w:p w14:paraId="5844A46E" w14:textId="77777777" w:rsidR="00A075B6" w:rsidRP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left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любой момент в одностороннем порядке изменять настоящий Договор и (или) Правила перевозки путем опубликования новой версии Оферты и (или) Правил перевозки. Изменения вступают в силу с момента опубликования новой версии Оферты и (или) Правил перевозки. Заказчик обязуется регулярно знакомиться с действующей версией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>Оферты и (или) Правил перевозки на предмет наличия изменений. Заказчик несет риск наступления неблагоприятных последствий в случае не ознакомления с новой версией Оферты и (или) Порядка доставки.</w:t>
      </w:r>
    </w:p>
    <w:p w14:paraId="27478530" w14:textId="39A96DC2" w:rsidR="00A075B6" w:rsidRDefault="00A075B6" w:rsidP="00ED4E03">
      <w:pPr>
        <w:numPr>
          <w:ilvl w:val="2"/>
          <w:numId w:val="1"/>
        </w:numPr>
        <w:shd w:val="clear" w:color="auto" w:fill="FFFFFF"/>
        <w:tabs>
          <w:tab w:val="clear" w:pos="2160"/>
          <w:tab w:val="left" w:pos="1418"/>
        </w:tabs>
        <w:ind w:left="1418" w:hanging="425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Обрабатывать обращения отправителей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получателей груза, связанных с перевозкой.</w:t>
      </w:r>
    </w:p>
    <w:p w14:paraId="33E480E5" w14:textId="77777777" w:rsidR="00ED4E03" w:rsidRPr="00A075B6" w:rsidRDefault="00ED4E03" w:rsidP="00ED4E03">
      <w:pPr>
        <w:shd w:val="clear" w:color="auto" w:fill="FFFFFF"/>
        <w:tabs>
          <w:tab w:val="left" w:pos="1418"/>
        </w:tabs>
        <w:ind w:left="1418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7DCD5169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ПОРЯДОК РАСЧЕТОВ И СДАЧИ-ПРИЕМКИ УСЛУГ</w:t>
      </w:r>
    </w:p>
    <w:p w14:paraId="7F49718C" w14:textId="1CC6E44B" w:rsidR="00A075B6" w:rsidRPr="00E97411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Оплата Услуг осуществляется перечислени</w:t>
      </w:r>
      <w:r w:rsidR="00572651"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ем</w:t>
      </w:r>
      <w:r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Заказчик</w:t>
      </w:r>
      <w:r w:rsidR="007D2EAF"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ом</w:t>
      </w:r>
      <w:r w:rsidR="00572651"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денежных средств на расчетный счёт Партнера на основании выставленного счета.</w:t>
      </w:r>
    </w:p>
    <w:p w14:paraId="3F95F375" w14:textId="13027E5C" w:rsidR="00A075B6" w:rsidRPr="00E97411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Грузовичкоф </w:t>
      </w:r>
      <w:r w:rsidR="00740F9E"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E9741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самостоятельно производит расчёты с Партнерами в соответствии с заключенными с ними договорами.</w:t>
      </w:r>
    </w:p>
    <w:p w14:paraId="64E0F181" w14:textId="3B1B5504" w:rsidR="00A075B6" w:rsidRP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случае наличия возражений Заказчик обязан в течение 5 (пяти) календарных дней с момента </w:t>
      </w:r>
      <w:r w:rsidR="007D2EA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получения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Акта по электронной почте, направить 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мотивированное возражение по электронной почте</w:t>
      </w:r>
      <w:r w:rsidR="00F87825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.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случае не поступления в указанный срок мотивированного возражения Акт признается согласованным и принятым без претензий.</w:t>
      </w:r>
    </w:p>
    <w:p w14:paraId="249DBC4E" w14:textId="117E287C" w:rsid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 20-го числа месяца, следующего за Отчетным периодом, Грузовичкоф 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подписывает и направляет Заказчику согласованный односторонний Акт и счет-фактуру по адресу местонахождения либо с применением систем электронного документооборота.</w:t>
      </w:r>
      <w:r w:rsidR="007D2EA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Отчетным периодом является месяц оказания услуг.</w:t>
      </w:r>
    </w:p>
    <w:p w14:paraId="51258DAE" w14:textId="77777777" w:rsidR="007D2EAF" w:rsidRPr="00A075B6" w:rsidRDefault="007D2EAF" w:rsidP="007D2EAF">
      <w:pPr>
        <w:shd w:val="clear" w:color="auto" w:fill="FFFFFF"/>
        <w:ind w:left="99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524DB907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СРОК ДЕЙСТВИЯ ДОГОВОРА И ПОРЯДОК РАСТОРЖЕНИЯ</w:t>
      </w:r>
    </w:p>
    <w:p w14:paraId="0AC02055" w14:textId="77777777" w:rsidR="00A075B6" w:rsidRP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Договор вступает в силу с момента акцепта Оферты, как это определено разделом 2, и действует бессрочно.</w:t>
      </w:r>
    </w:p>
    <w:p w14:paraId="07A507BE" w14:textId="3E2D7FA6" w:rsidR="00A075B6" w:rsidRP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имеет право в одностороннем внесудебном порядке отказаться от исполнения Договора, уведомив об этом Заказчика, не объясняя причин такого отказа. Договор считается расторгнутым с даты, указанной в таком уведомлении.</w:t>
      </w:r>
    </w:p>
    <w:p w14:paraId="6126B39A" w14:textId="7F76B783" w:rsidR="00A075B6" w:rsidRP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 имеет право в одностороннем внесудебном порядке отказаться от исполнения Договора</w:t>
      </w:r>
      <w:r w:rsidR="007D2EAF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,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не объясняя причин такого отказа. Договор считается расторгнутым с даты, указанной в таком уведомлении.</w:t>
      </w:r>
    </w:p>
    <w:p w14:paraId="24C501E6" w14:textId="2FE3E2BB" w:rsid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случае расторжения/прекращения настоящего Договора, Стороны обязуются оплатить оказанные до момента расторжения, / прекращения Договора услуги, в порядке предусмотренном Договором, если иное не предусмотрено Договором.</w:t>
      </w:r>
    </w:p>
    <w:p w14:paraId="547DF6ED" w14:textId="77777777" w:rsidR="007D2EAF" w:rsidRPr="00A075B6" w:rsidRDefault="007D2EAF" w:rsidP="007D2EAF">
      <w:pPr>
        <w:shd w:val="clear" w:color="auto" w:fill="FFFFFF"/>
        <w:ind w:left="99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34E69E0F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ОБСТОЯТЕЛЬСТВА НЕПРЕОДОЛИМОЙ СИЛЫ (ФОРС-МАЖОР)</w:t>
      </w:r>
    </w:p>
    <w:p w14:paraId="0E4A868F" w14:textId="77777777" w:rsidR="00A075B6" w:rsidRP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Сторона освобождается от ответственности за частичное или полное неисполнение обязательств по настоящему Договору в случае, если это неисполнение явилось следствием непреодолимой силы, то есть чрезвычайных и непредотвратимых обстоятельств (форс-мажор или форс-мажорные обстоятельства), в том числе, принятие государственными органами законодательных, подзаконных актов, препятствующих выполнению условий Договора. Под обстоятельствами непреодолимой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>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предвидеть или предотвратить обычно принимаемыми мерами.</w:t>
      </w:r>
    </w:p>
    <w:p w14:paraId="5C18DF02" w14:textId="77777777" w:rsidR="00A075B6" w:rsidRP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Сторона, для которой создалась невозможность выполнения обязательств по Договору по причине возникновения форс-мажорных обстоятельств, обязана в течение 3 (трех) календарных дней известить другую Сторону о наступлении вышеуказанных обстоятельств.</w:t>
      </w:r>
    </w:p>
    <w:p w14:paraId="41303F5F" w14:textId="086B1F7E" w:rsidR="00A075B6" w:rsidRDefault="00A075B6" w:rsidP="007D2EAF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Факт наступления форс-мажорных обстоятельств должен быть подтвержден соответствующими компетентными органами или организациями.</w:t>
      </w:r>
    </w:p>
    <w:p w14:paraId="10A3E4D7" w14:textId="77777777" w:rsidR="007D2EAF" w:rsidRPr="00A075B6" w:rsidRDefault="007D2EAF" w:rsidP="007D2EAF">
      <w:pPr>
        <w:shd w:val="clear" w:color="auto" w:fill="FFFFFF"/>
        <w:ind w:left="99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72FBEBB6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КОНФИДЕНЦИАЛЬНАЯ ИНФОРМАЦИЯ</w:t>
      </w:r>
    </w:p>
    <w:p w14:paraId="458E9AE8" w14:textId="77777777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Стороны договорились считать конфиденциальной информацией ту информацию, которая передается одной из Сторон («Раскрывающая Сторона») другой Стороне («Получающая Сторона») с указанием на ее конфиденциальность, и ту информацию, конфиденциальность которой прямо оговаривается настоящим Договором. Получающая Сторона обязуется использовать конфиденциальную информацию Раскрывающей Стороны исключительно в рамках исполнения своих обязательств по настоящему Договору.</w:t>
      </w:r>
    </w:p>
    <w:p w14:paraId="0AD97E71" w14:textId="77777777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К конфиденциальной информации, в частности, относятся: текст и условия настоящего Договора, содержание деловой переписки и переговоров между Сторонами, любая конкретная количественная информация, касающаяся деятельности любой из Сторон в рамках настоящего Договора.</w:t>
      </w:r>
    </w:p>
    <w:p w14:paraId="54D46574" w14:textId="77777777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Получающая Сторона обязуется не разглашать (т.е. не делать доступной любым третьим лицам, кроме случаев наличия у данных лиц соответствующих полномочий в силу прямого указания закона) конфиденциальную информацию Раскрывающей Стороны. Настоящее обязательство исполняется Получающей Стороной в течение срока действия настоящего Договора, а также в течение 5 (пяти) лет после истечения срока действия или досрочного расторжения настоящего Договора.</w:t>
      </w:r>
    </w:p>
    <w:p w14:paraId="7344FA04" w14:textId="77777777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Информация не является конфиденциальной, если она удовлетворяет одному из следующих условий: а) является или становится публично известной в результате неправильного или небрежного, или намеренного действия Раскрывающей Стороны; б) правомерно получена от третьей стороны; в) имеется письменное разрешение Раскрывающей Стороны на использование такой информации; г) раскрыта по указанию уполномоченного государственного органа в соответствии с требованием применимого законодательства.</w:t>
      </w:r>
    </w:p>
    <w:p w14:paraId="3838545B" w14:textId="0DB190A7" w:rsid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Получающая Сторона несет в отношении сохранения конфиденциальности информации полную ответственность перед Раскрывающей Стороной за деятельность всех своих штатных, внештатных, бывших и будущих сотрудников, имеющих или имевших фактический доступ к конфиденциальной информации Раскрывающей Стороны.</w:t>
      </w:r>
    </w:p>
    <w:p w14:paraId="7006FD1B" w14:textId="77777777" w:rsidR="00A944BB" w:rsidRPr="00A075B6" w:rsidRDefault="00A944BB" w:rsidP="00A944BB">
      <w:pPr>
        <w:shd w:val="clear" w:color="auto" w:fill="FFFFFF"/>
        <w:ind w:left="99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6408E5EC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ОТВЕТСТВЕННОСТЬ СТОРОН</w:t>
      </w:r>
    </w:p>
    <w:p w14:paraId="446977C9" w14:textId="61AC992C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Совокупный размер ответственности 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по Договору, включая размер штрафных санкций и/или возмещаемых убытков, по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 xml:space="preserve">любому иску в рамках Договора ограничен 10 % (десятью процентами) от стоимости Услуг по Договору, при условии нарушения Договора со стороны </w:t>
      </w:r>
      <w:r w:rsidR="00740F9E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1D2526D3" w14:textId="1D21A8C9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Заказчик признает и соглашается, что </w:t>
      </w:r>
      <w:r w:rsidR="00740F9E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740F9E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740F9E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не несет ответственности за сохранность перевозимого груза.</w:t>
      </w:r>
    </w:p>
    <w:p w14:paraId="354F2719" w14:textId="6A267FF4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Заказчик несёт ответственность за достоверность всей информации (в том числе документы), которую Заказчик передаёт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рамках настоящего Договора.</w:t>
      </w:r>
    </w:p>
    <w:p w14:paraId="389BB7A2" w14:textId="74D21403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случае если неисполнение или ненадлежащее исполнение Заказчиком своих обязательств по Договору явилось основанием для предъявления к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предписаний по уплате штрафных санкций со стороны государственных органов или претензий со стороны третьих лиц, Заказчик обязуется незамедлительно по требованию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предоставить ему всю запрашиваемую информацию, содействовать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урегулировании предписаний/ претензий, а также возместить имущественные потери (включая расходы по уплате штрафов), причиненные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вследствие предъявления ему предписаний/ претензий в результате неисполнения или ненадлежащего исполнения Заказчиком своих обязательств по Договору.</w:t>
      </w:r>
    </w:p>
    <w:p w14:paraId="48E09B9E" w14:textId="77777777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Ответственность Сторон по настоящему Договору ограничена реальным ущербом, упущенная выгода возмещению не подлежит.</w:t>
      </w:r>
    </w:p>
    <w:p w14:paraId="6BBEC719" w14:textId="77777777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Выплата штрафных санкций не освобождает Стороны от исполнения обязательств по настоящему Договору.</w:t>
      </w:r>
    </w:p>
    <w:p w14:paraId="10E90DF6" w14:textId="77777777" w:rsidR="00A075B6" w:rsidRP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Все, без исключения, споры, разногласия и иные вопросы, которые возникают или могут возникнуть между Сторонами, заключившими настоящий Договор, или же их уполномоченными представителями, касающиеся истолкования Договора и/или каких-либо его положений, Стороны намерены разрешать путем переговоров.</w:t>
      </w:r>
    </w:p>
    <w:p w14:paraId="57C93DDA" w14:textId="742F3AAE" w:rsidR="00A075B6" w:rsidRDefault="00A075B6" w:rsidP="00A944BB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Стороны обязуются предпринять меры к разрешению споров и разногласий, возникающих из настоящего Договора, путем непосредственных переговоров (обязательный досудебный порядок разрешения споров). Если соглашение не будет достигнуто в течение 10 (десяти) календарных дней с начала ведения переговоров (поступления первой претензии), то все споры, которые могут возникнуть из настоящего Договора или в связи с ним, подлежат рассмотрению в судебном порядке </w:t>
      </w:r>
      <w:r w:rsidR="00DE317D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по месту нахождения </w:t>
      </w:r>
      <w:r w:rsidR="00DE317D" w:rsidRPr="00DE317D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Грузовичкоф Доставка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соответствии с </w:t>
      </w:r>
      <w:r w:rsidR="00DE317D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порядком, предусмотренным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законодательством Российской Федерации.</w:t>
      </w:r>
    </w:p>
    <w:p w14:paraId="5497DBF3" w14:textId="77777777" w:rsidR="00A944BB" w:rsidRPr="00A075B6" w:rsidRDefault="00A944BB" w:rsidP="00A944BB">
      <w:pPr>
        <w:shd w:val="clear" w:color="auto" w:fill="FFFFFF"/>
        <w:ind w:left="99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5E56C9D5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УСЛОВИЯ ОБРАБОТКИ ПЕРСОНАЛЬНЫХ ДАННЫХ</w:t>
      </w:r>
    </w:p>
    <w:p w14:paraId="4289D0F6" w14:textId="28221F3B" w:rsidR="00A075B6" w:rsidRPr="00A075B6" w:rsidRDefault="00A075B6" w:rsidP="00DE317D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Для целей выполнения Договора Заказчик поручает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обработку персональных данных отправителей, получателей груза, уполномоченных ими лиц.</w:t>
      </w:r>
    </w:p>
    <w:p w14:paraId="0AD8E501" w14:textId="7CF4E9BB" w:rsidR="00A075B6" w:rsidRPr="00A075B6" w:rsidRDefault="00217EE7" w:rsidP="00DE317D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A075B6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обязуется:</w:t>
      </w:r>
    </w:p>
    <w:p w14:paraId="3DD620F1" w14:textId="77777777" w:rsidR="00A075B6" w:rsidRPr="00A075B6" w:rsidRDefault="00A075B6" w:rsidP="00DE317D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Использовать персональные данные, доступ к которым получен им в рамках исполнения Договора исключительно в целях, установленных Договором.</w:t>
      </w:r>
    </w:p>
    <w:p w14:paraId="5ABAA5A0" w14:textId="77777777" w:rsidR="00A075B6" w:rsidRPr="00A075B6" w:rsidRDefault="00A075B6" w:rsidP="00DE317D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Соблюдать конфиденциальность и обеспечивать безопасность персональных данных.</w:t>
      </w:r>
    </w:p>
    <w:p w14:paraId="4570D06E" w14:textId="77777777" w:rsidR="00A075B6" w:rsidRPr="00A075B6" w:rsidRDefault="00A075B6" w:rsidP="00DE317D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Принимать все необходимые в соответствии с ч.3. ст.6. и ст. 19 закона «О персональных данных» №152-ФЗ правовые, организационные и технические меры к привлекаемым партнерам по сервисам и третьим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>лицам в целях защиты прав субъектов персональных данных, указанных в пункте 10.1. Договора.</w:t>
      </w:r>
    </w:p>
    <w:p w14:paraId="13F8D59E" w14:textId="51F3DDA2" w:rsidR="00A075B6" w:rsidRPr="00A075B6" w:rsidRDefault="00A075B6" w:rsidP="00DE317D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Предоставить по требованию Заказчика перечень третьих лиц, привлекаемых к оказанию услуг по Договору и обработке персональных данных, если это не нарушает прав и законных интересов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и третьих лиц;</w:t>
      </w:r>
    </w:p>
    <w:p w14:paraId="4C27D714" w14:textId="77777777" w:rsidR="00A075B6" w:rsidRPr="00A075B6" w:rsidRDefault="00A075B6" w:rsidP="00DE317D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 обязуется:</w:t>
      </w:r>
    </w:p>
    <w:p w14:paraId="2F72FB73" w14:textId="1E4E64D9" w:rsidR="00A075B6" w:rsidRPr="00A075B6" w:rsidRDefault="00A075B6" w:rsidP="00DE317D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Обеспечить правовые основания для передачи персональных данных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и привлекаемым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третьим лицам для обработки в рамках Договора, в том </w:t>
      </w:r>
      <w:r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числе с учетом пункта 4.1.6 </w:t>
      </w:r>
      <w:r w:rsidR="00196E41"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предусмотренном условиями </w:t>
      </w:r>
      <w:r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Договора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и условий предоставления услуг согласно </w:t>
      </w:r>
      <w:r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пунктам 3.7 и 3.8 </w:t>
      </w:r>
      <w:r w:rsidR="00196E41" w:rsidRP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порядке, предусмотренном условиями Договора</w:t>
      </w:r>
      <w:r w:rsidR="00196E41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692534CE" w14:textId="3A187D42" w:rsidR="00A075B6" w:rsidRDefault="00A075B6" w:rsidP="00DE317D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Соблюдать конфиденциальность и обеспечивать безопасность персональных данных сотрудников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и привлекаемых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третьих лиц, ставших доступными ему вследствие выполнения настоящего Договора.</w:t>
      </w:r>
    </w:p>
    <w:p w14:paraId="588A0DA3" w14:textId="77777777" w:rsidR="00DE317D" w:rsidRPr="00A075B6" w:rsidRDefault="00DE317D" w:rsidP="00DE317D">
      <w:pPr>
        <w:shd w:val="clear" w:color="auto" w:fill="FFFFFF"/>
        <w:ind w:left="1276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3FD6E7E7" w14:textId="77777777" w:rsidR="00A075B6" w:rsidRPr="00A075B6" w:rsidRDefault="00A075B6" w:rsidP="00A075B6">
      <w:pPr>
        <w:numPr>
          <w:ilvl w:val="0"/>
          <w:numId w:val="1"/>
        </w:numPr>
        <w:shd w:val="clear" w:color="auto" w:fill="FFFFFF"/>
        <w:outlineLvl w:val="1"/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aps/>
          <w:color w:val="242D39"/>
          <w:kern w:val="0"/>
          <w:sz w:val="36"/>
          <w:szCs w:val="36"/>
          <w:lang w:eastAsia="ru-RU"/>
          <w14:ligatures w14:val="none"/>
        </w:rPr>
        <w:t>ПРОЧИЕ УСЛОВИЯ</w:t>
      </w:r>
    </w:p>
    <w:p w14:paraId="328B62D5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Настоящий Договор, а также отношения Сторон, возникшие в связи с заключением и исполнением настоящего Договора, регулируются действующим законодательством Российской Федерации.</w:t>
      </w:r>
    </w:p>
    <w:p w14:paraId="285B5E05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Стороны пришли к соглашению, что, Акты, а также счета, счета-фактуры, детализации перевозок, могут быть направлены Сторонами с использованием адресов электронной почты, указанных в Договоре или системе электронного документооборота с применением усиленной квалифицированной подписи. При этом Стороны обязуются обмениваться оригиналами указанных документов на бумажном носителе в кратчайшие сроки, если иное не предусмотрено Договором, за исключением случаев обмена документами посредством систем электронного документооборота.</w:t>
      </w:r>
    </w:p>
    <w:p w14:paraId="5432BB15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Электронная цифровая подпись должна быть оформлена и применяться в соответствии с Федеральным законом № 63-ФЗ «Об электронной подписи» от 6 апреля 2011 года. Стороны в обязательном порядке предоставляют друг другу копию сертификата открытого ключа электронной цифровой подписи с указанием должностного лица и полномочий на подписание документов.</w:t>
      </w:r>
    </w:p>
    <w:p w14:paraId="39400998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Уведомления, претензии, и иные юридически значимые сообщения могут направляться одним из следующих способов:</w:t>
      </w:r>
    </w:p>
    <w:p w14:paraId="68BCD473" w14:textId="77777777" w:rsidR="00A075B6" w:rsidRPr="00A075B6" w:rsidRDefault="00A075B6" w:rsidP="00413699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 использованием электронной почты, указанной в Договоре;</w:t>
      </w:r>
    </w:p>
    <w:p w14:paraId="2F2F1D84" w14:textId="77777777" w:rsidR="00A075B6" w:rsidRPr="00A075B6" w:rsidRDefault="00A075B6" w:rsidP="00413699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посредством почтового направления по адресу местонахождения Стороны Адресат считается извещенным по истечении 10 (десяти) рабочих дней с момента поступления письма в почтовое отделение, независимо от того, забрал адресат письмо или нет;</w:t>
      </w:r>
    </w:p>
    <w:p w14:paraId="40E8D23E" w14:textId="1757107D" w:rsidR="00A075B6" w:rsidRPr="006947AD" w:rsidRDefault="00A075B6" w:rsidP="00413699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с помощью систем электронного документооборота</w:t>
      </w:r>
      <w:r w:rsidR="00904F3D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</w:t>
      </w:r>
    </w:p>
    <w:p w14:paraId="3ED6763B" w14:textId="7534ABDF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Адрес электронной почты </w:t>
      </w:r>
      <w:r w:rsidR="00217EE7"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: </w:t>
      </w:r>
      <w:r w:rsidR="00217EE7" w:rsidRP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op.dostavka@gruzovichkof.ru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– для юридических лиц. Любые электронные сообщения считаются доставленными на следующий рабочий день после их отправки. Помимо адреса электронной почты Грузовичкоф</w:t>
      </w:r>
      <w:r w:rsidR="00217EE7" w:rsidRP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, указанного в настоящем пункте, сообщения со стороны Грузовичкоф</w:t>
      </w:r>
      <w:r w:rsidR="00217EE7" w:rsidRP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могут направляться с любой электронной почты с доменом </w:t>
      </w:r>
      <w:r w:rsidR="00217EE7" w:rsidRP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http://gf-dostavka.ru/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При ответе на сообщения от Грузовичкоф</w:t>
      </w:r>
      <w:r w:rsidR="00217EE7" w:rsidRP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,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lastRenderedPageBreak/>
        <w:t>Заказчик обязан направлять ответ на адрес электронной почты Грузовичкоф</w:t>
      </w:r>
      <w:r w:rsidR="00217EE7" w:rsidRP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, с которого Заказчиком было получено сообщение.</w:t>
      </w:r>
    </w:p>
    <w:p w14:paraId="448289E1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случае изменения адреса местонахождения или иных реквизитов Стороны или адреса электронной почты Заказчик соответствующая Сторона в течение 3 (трёх) дней обязана известить об этом другую Сторону путем направления уведомления на адрес электронной почты другой Стороны. На Сторону, нарушившую данную обязанность, возлагаются все неблагоприятные последствия и риски отсутствия у другой Стороны актуальной информации об адресе или иных реквизитах. В частности, все юридически значимые сообщения считаются доставленными, а их юридические последствия – возникшими при условии доставки по предыдущему доведенному до отправителя адресу адресата.</w:t>
      </w:r>
    </w:p>
    <w:p w14:paraId="5EF04B69" w14:textId="0475176A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 не вправе передавать (уступать, переводить) свои права и обязанности по настоящему Договору полностью или частично третьим лицам без письменного согласия Грузовичкоф</w:t>
      </w:r>
      <w:r w:rsidR="00217EE7" w:rsidRP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 В случае нарушения данного условия Заказчик обязан выплатить 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неустойку в виде штрафа в размере до полной стоимости оказанных Услуг на дату уступки/перевода прав и обязанностей полностью или в части третьему лицу.</w:t>
      </w:r>
    </w:p>
    <w:p w14:paraId="4389F0B5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случае если одно или более положений настоящего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Договора, и Договор должен толковаться таким образом, как если бы он не содержал такого недействительного положения.</w:t>
      </w:r>
    </w:p>
    <w:p w14:paraId="1DE4295F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Заказчик подтверждает свое согласие на получение информационных, рекламных и иных аналогичных сообщений на адрес электронной почты Заказчика, указанный при регистрации.</w:t>
      </w:r>
    </w:p>
    <w:p w14:paraId="5513DE47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 случае интеграции Сервиса с ИС Заказчика, Заказчик заверяет и гарантирует, что обладает достаточным объемом прав для использования ИС Заказчика в целях исполнения настоящего Договора.</w:t>
      </w:r>
    </w:p>
    <w:p w14:paraId="76432F8B" w14:textId="77777777" w:rsidR="00A075B6" w:rsidRP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Договор представляет собой полное согласие и понимание Сторон в отношении предмета Договора и его условий и отменяет все предшествующие его заключению переговоры, обсуждения и договоренности между ними в отношении как предмета Договора, так и иных условий Договора. Ни одна из Сторон не связана никакими обязательствами, условиями, гарантиями, заверениями, определениями, иными, чем прямо указано в Договоре.</w:t>
      </w:r>
    </w:p>
    <w:p w14:paraId="0A83DAF7" w14:textId="4421E8D1" w:rsidR="00A075B6" w:rsidRDefault="00A075B6" w:rsidP="00413699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ind w:left="993" w:hanging="284"/>
        <w:jc w:val="both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гарантирует, что условия договоров, заключаемых Грузовичкоф</w:t>
      </w:r>
      <w:r w:rsidR="00217EE7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Доставка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с Партнерами, содержат обязательство последних осуществлять свою деятельность, в строгом соблюдении требований текущего законодательства.</w:t>
      </w:r>
    </w:p>
    <w:p w14:paraId="7F73E5C2" w14:textId="77777777" w:rsidR="00A075B6" w:rsidRPr="00A075B6" w:rsidRDefault="00A075B6" w:rsidP="00A075B6">
      <w:pPr>
        <w:shd w:val="clear" w:color="auto" w:fill="FFFFFF"/>
        <w:ind w:left="1440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1C422DE1" w14:textId="77777777" w:rsidR="00A075B6" w:rsidRPr="00A075B6" w:rsidRDefault="00A075B6" w:rsidP="00A075B6">
      <w:pPr>
        <w:shd w:val="clear" w:color="auto" w:fill="FFFFFF"/>
        <w:jc w:val="center"/>
        <w:rPr>
          <w:rFonts w:ascii="Geometria" w:eastAsia="Times New Roman" w:hAnsi="Geometria" w:cs="Times New Roman"/>
          <w:b/>
          <w:bCs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b/>
          <w:bCs/>
          <w:color w:val="242D39"/>
          <w:kern w:val="0"/>
          <w:lang w:eastAsia="ru-RU"/>
          <w14:ligatures w14:val="none"/>
        </w:rPr>
        <w:t>РЕКВИЗИТЫ</w:t>
      </w:r>
    </w:p>
    <w:p w14:paraId="31E6C185" w14:textId="13A7C5B8" w:rsidR="00A075B6" w:rsidRPr="00A075B6" w:rsidRDefault="00A075B6" w:rsidP="00A075B6">
      <w:pPr>
        <w:shd w:val="clear" w:color="auto" w:fill="FFFFFF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ООО «</w:t>
      </w:r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АТП ЦЕНТРАЛЬНЫЙ ОКРУГ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»</w:t>
      </w:r>
    </w:p>
    <w:p w14:paraId="7C9AC84E" w14:textId="522141D3" w:rsidR="00A075B6" w:rsidRPr="00A075B6" w:rsidRDefault="00A075B6" w:rsidP="00A075B6">
      <w:pPr>
        <w:shd w:val="clear" w:color="auto" w:fill="FFFFFF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Юридический адрес: </w:t>
      </w:r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123557, г. Москва, </w:t>
      </w:r>
      <w:proofErr w:type="spellStart"/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вн.тер.г</w:t>
      </w:r>
      <w:proofErr w:type="spellEnd"/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. муниципальный округ Пресненский, пер. Электрический, д. 3/10, стр.1, </w:t>
      </w:r>
      <w:proofErr w:type="spellStart"/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помещ</w:t>
      </w:r>
      <w:proofErr w:type="spellEnd"/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. 3/5</w:t>
      </w:r>
    </w:p>
    <w:p w14:paraId="590352FE" w14:textId="7363D8EA" w:rsidR="00A075B6" w:rsidRPr="00A075B6" w:rsidRDefault="00A075B6" w:rsidP="00A075B6">
      <w:pPr>
        <w:shd w:val="clear" w:color="auto" w:fill="FFFFFF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ИНН </w:t>
      </w:r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7720356691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/ КПП </w:t>
      </w:r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770301001</w:t>
      </w:r>
    </w:p>
    <w:p w14:paraId="6F93C172" w14:textId="53F086EF" w:rsidR="00A075B6" w:rsidRPr="00A075B6" w:rsidRDefault="00A075B6" w:rsidP="00A075B6">
      <w:pPr>
        <w:shd w:val="clear" w:color="auto" w:fill="FFFFFF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ОГРН </w:t>
      </w:r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5167746215753</w:t>
      </w:r>
    </w:p>
    <w:p w14:paraId="12713731" w14:textId="07E5D4DA" w:rsidR="00A075B6" w:rsidRPr="00A075B6" w:rsidRDefault="00A075B6" w:rsidP="00A075B6">
      <w:pPr>
        <w:shd w:val="clear" w:color="auto" w:fill="FFFFFF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Расчетный счет № </w:t>
      </w:r>
      <w:r w:rsidR="00621F2A" w:rsidRP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40702810420100004808</w:t>
      </w:r>
      <w:r w:rsidR="00621F2A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 </w:t>
      </w: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в ТКБ БАНК ПАО Корреспондентский счет </w:t>
      </w:r>
      <w:r w:rsidR="00050E30" w:rsidRPr="00050E30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30101810800000000388</w:t>
      </w:r>
    </w:p>
    <w:p w14:paraId="1C5F012F" w14:textId="6DF1D560" w:rsidR="00A075B6" w:rsidRPr="00A075B6" w:rsidRDefault="00A075B6" w:rsidP="00A075B6">
      <w:pPr>
        <w:shd w:val="clear" w:color="auto" w:fill="FFFFFF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A075B6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БИК </w:t>
      </w:r>
      <w:r w:rsidR="00050E30" w:rsidRPr="00050E30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044525388</w:t>
      </w:r>
    </w:p>
    <w:p w14:paraId="0B57C50F" w14:textId="77777777" w:rsidR="00843F68" w:rsidRDefault="00843F68"/>
    <w:sectPr w:rsidR="0084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3C"/>
    <w:multiLevelType w:val="multilevel"/>
    <w:tmpl w:val="8B6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7DE"/>
    <w:rsid w:val="00050E30"/>
    <w:rsid w:val="00053348"/>
    <w:rsid w:val="00105C95"/>
    <w:rsid w:val="0011121B"/>
    <w:rsid w:val="0013766C"/>
    <w:rsid w:val="00163851"/>
    <w:rsid w:val="00196E41"/>
    <w:rsid w:val="00207865"/>
    <w:rsid w:val="00217EE7"/>
    <w:rsid w:val="002F443C"/>
    <w:rsid w:val="00346DBF"/>
    <w:rsid w:val="00413699"/>
    <w:rsid w:val="00443F9E"/>
    <w:rsid w:val="00572651"/>
    <w:rsid w:val="005F6FAA"/>
    <w:rsid w:val="00621F2A"/>
    <w:rsid w:val="00621FCF"/>
    <w:rsid w:val="00634DF7"/>
    <w:rsid w:val="006451F6"/>
    <w:rsid w:val="0066409D"/>
    <w:rsid w:val="006947AD"/>
    <w:rsid w:val="00711722"/>
    <w:rsid w:val="00737874"/>
    <w:rsid w:val="00740F9E"/>
    <w:rsid w:val="00744659"/>
    <w:rsid w:val="00763F89"/>
    <w:rsid w:val="007C55E2"/>
    <w:rsid w:val="007D2EAF"/>
    <w:rsid w:val="00840864"/>
    <w:rsid w:val="00843F68"/>
    <w:rsid w:val="008C19F8"/>
    <w:rsid w:val="00904F3D"/>
    <w:rsid w:val="009359AD"/>
    <w:rsid w:val="009565D4"/>
    <w:rsid w:val="009E42CF"/>
    <w:rsid w:val="00A075B6"/>
    <w:rsid w:val="00A1110F"/>
    <w:rsid w:val="00A944BB"/>
    <w:rsid w:val="00BC679B"/>
    <w:rsid w:val="00C052C1"/>
    <w:rsid w:val="00C06F65"/>
    <w:rsid w:val="00D04DBD"/>
    <w:rsid w:val="00D52ED7"/>
    <w:rsid w:val="00D85E3E"/>
    <w:rsid w:val="00DE317D"/>
    <w:rsid w:val="00E97411"/>
    <w:rsid w:val="00ED47E8"/>
    <w:rsid w:val="00ED4E03"/>
    <w:rsid w:val="00F57BA7"/>
    <w:rsid w:val="00F87825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CA92"/>
  <w15:chartTrackingRefBased/>
  <w15:docId w15:val="{C59FC2B1-8068-A54F-A038-3F37AD32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5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A075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075B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muitypography-root">
    <w:name w:val="muitypography-root"/>
    <w:basedOn w:val="a"/>
    <w:rsid w:val="00A075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3">
    <w:name w:val="annotation reference"/>
    <w:basedOn w:val="a0"/>
    <w:uiPriority w:val="99"/>
    <w:semiHidden/>
    <w:unhideWhenUsed/>
    <w:rsid w:val="00BC67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679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67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67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679B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57B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5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f-dostavka.ru/" TargetMode="External"/><Relationship Id="rId5" Type="http://schemas.openxmlformats.org/officeDocument/2006/relationships/hyperlink" Target="http://gf-dosta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alexsmart13@icloud.com</dc:creator>
  <cp:keywords/>
  <dc:description/>
  <cp:lastModifiedBy>Давидова Дарья</cp:lastModifiedBy>
  <cp:revision>2</cp:revision>
  <dcterms:created xsi:type="dcterms:W3CDTF">2023-12-25T09:23:00Z</dcterms:created>
  <dcterms:modified xsi:type="dcterms:W3CDTF">2023-12-25T09:23:00Z</dcterms:modified>
</cp:coreProperties>
</file>